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47D8" w:rsidRPr="00A347D8" w:rsidRDefault="0028761E" w:rsidP="008331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</w:t>
      </w:r>
      <w:r w:rsidR="00A347D8">
        <w:rPr>
          <w:b/>
          <w:sz w:val="24"/>
          <w:szCs w:val="24"/>
        </w:rPr>
        <w:t xml:space="preserve">                                          </w:t>
      </w:r>
      <w:r w:rsidR="00935866" w:rsidRPr="00A347D8">
        <w:rPr>
          <w:rFonts w:ascii="Times New Roman" w:hAnsi="Times New Roman" w:cs="Times New Roman"/>
          <w:sz w:val="24"/>
          <w:szCs w:val="24"/>
        </w:rPr>
        <w:t>Приложение №2</w:t>
      </w:r>
      <w:r w:rsidR="00A347D8" w:rsidRPr="00A347D8">
        <w:rPr>
          <w:rFonts w:ascii="Times New Roman" w:hAnsi="Times New Roman" w:cs="Times New Roman"/>
          <w:sz w:val="24"/>
          <w:szCs w:val="24"/>
        </w:rPr>
        <w:t xml:space="preserve"> от                      2024г.</w:t>
      </w:r>
    </w:p>
    <w:p w:rsidR="0028761E" w:rsidRPr="00A347D8" w:rsidRDefault="00A347D8" w:rsidP="008331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7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к Договору №            /2024/Р1 от                    2024г.</w:t>
      </w:r>
      <w:r w:rsidR="0028761E" w:rsidRPr="00A347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28761E" w:rsidRDefault="0028761E" w:rsidP="0028761E">
      <w:pPr>
        <w:jc w:val="right"/>
        <w:rPr>
          <w:sz w:val="24"/>
          <w:szCs w:val="24"/>
        </w:rPr>
      </w:pPr>
    </w:p>
    <w:p w:rsidR="0066215A" w:rsidRDefault="0066215A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15A" w:rsidRDefault="0066215A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15A" w:rsidRDefault="0066215A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15A" w:rsidRDefault="0066215A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61E" w:rsidRDefault="0028761E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8761E" w:rsidRPr="001C5A2E" w:rsidRDefault="0028761E" w:rsidP="0028761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на поставку</w:t>
      </w:r>
      <w:r w:rsidR="001C5A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сварочного инвертора </w:t>
      </w:r>
      <w:r w:rsidR="001C5A2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Aurora</w:t>
      </w:r>
      <w:r w:rsidR="001C5A2E" w:rsidRPr="001C5A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5A2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PRO</w:t>
      </w:r>
      <w:r w:rsidR="001C5A2E" w:rsidRPr="001C5A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5A2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STRONGHOLD</w:t>
      </w:r>
      <w:r w:rsidR="001C5A2E" w:rsidRPr="001C5A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630</w:t>
      </w:r>
    </w:p>
    <w:p w:rsidR="0028761E" w:rsidRDefault="0028761E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производственно-перегрузочного комплекса №3 (ППК-3) </w:t>
      </w:r>
    </w:p>
    <w:p w:rsidR="0028761E" w:rsidRDefault="0028761E" w:rsidP="002876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АО «Восточный Порт» </w:t>
      </w:r>
    </w:p>
    <w:p w:rsidR="0028761E" w:rsidRDefault="0028761E" w:rsidP="0028761E">
      <w:pPr>
        <w:spacing w:after="0"/>
        <w:jc w:val="center"/>
        <w:rPr>
          <w:b/>
          <w:sz w:val="24"/>
          <w:szCs w:val="24"/>
        </w:rPr>
      </w:pPr>
    </w:p>
    <w:p w:rsidR="0028761E" w:rsidRDefault="0028761E" w:rsidP="0028761E">
      <w:pPr>
        <w:spacing w:after="0"/>
        <w:jc w:val="center"/>
        <w:rPr>
          <w:sz w:val="24"/>
          <w:szCs w:val="24"/>
        </w:rPr>
      </w:pPr>
    </w:p>
    <w:p w:rsidR="0028761E" w:rsidRDefault="0028761E" w:rsidP="002876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1.1 Наименование;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1.2 Сведения о новизне.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2.  ОБЛАСТЬ ПРИМЕНИЯ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3. УСЛОВИЯ ЭКСПЛУАТАЦИИ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4. ТЕХНИЧЕСКИЕ ТРЕБОВАНИЯ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4.1. Основные параметры и размеры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4.2. Основные техническо-экономические и эксплуатационные показатели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4.3. Требования по надежности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4.4. Дополнительные эксплуатационные требования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4.5. Требования к стабильности параметров при воздействии факторов     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внешней среды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4.6. Требования к электропитанию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Подраздел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4.7 Требования к контрольно-измерительным приборам и автоматике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4.8. Требования к комплектности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Подраздел 4.9. Требования к маркировке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5. ТРЕБОВАНИЯ ПО ПРАВИЛАМ ПРИЕМКИ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6. ТРЕБОВАНИЯ К ТРАНСПОРТИРОВАНИЮ </w:t>
      </w:r>
    </w:p>
    <w:p w:rsidR="0028761E" w:rsidRDefault="0028761E" w:rsidP="002876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7. ТРЕБОВАНИЯ К ХРАНЕНИЮ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8. ТРЕБОВАНИЯ К ОБЪЕМУ И/ИЛИ СРОКУ ПРЕДОСТАВЛЕНИЯ ГАРАНТИЙ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9. ТРЕБОВАНИЯ ПО РЕМОНТОПРИГОДНОСТИ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10. ТРЕБОВАНИЯ К ОБСЛУЖИВАНИЮ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11. ЭКОЛОГИЧЕСКИЕ ТРЕБОВАНИЯ 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12. ТРЕБОВАНИЯ ПО БЕЗОПАСНОСТИ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13. ТРЕБОВАНИЯ К КАЧЕСТВУ И КЛАССИФИКАЦИИ ОБОРУДОВАНИЯ 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14. ТЕХНИЧЕСКОЕ СОПРОВОЖДЕНИЕ СТАНДАРТНОГО ОБОРУДОВАНИЯ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15. ДОПОЛНИТЕЛЬНЫЕ (И ИНЫЕ) ТРЕБОВАНИЯ 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16. ТРЕБОВАНИЯ К КОЛИЧЕСТВУ И СРОКУ (ПЕРИОДИЧНОСТИ) ПОСТАВКИ</w:t>
      </w:r>
    </w:p>
    <w:p w:rsidR="0028761E" w:rsidRDefault="0028761E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17. ТРЕБОВАНИЯ К ФОРМЕ ПРЕДОСТАВЛЯЕМОЙ ИНФОРМАЦИИ  </w:t>
      </w:r>
    </w:p>
    <w:p w:rsidR="0066215A" w:rsidRDefault="0066215A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18. ПЕРЕЧЕНЬ ПРИНЯТЫХ СОКРАЩЕНИЙ</w:t>
      </w:r>
    </w:p>
    <w:p w:rsidR="0066215A" w:rsidRDefault="0066215A" w:rsidP="002876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19. ПЕРЕЧЕНЬ ПРИЛОЖЕНИЙ</w:t>
      </w:r>
    </w:p>
    <w:p w:rsidR="0028761E" w:rsidRPr="00D93EC7" w:rsidRDefault="0028761E" w:rsidP="00D93E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345"/>
      </w:tblGrid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СВЕДЕНИЯ 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1.1 Наименование </w:t>
            </w:r>
          </w:p>
        </w:tc>
      </w:tr>
      <w:tr w:rsidR="0028761E" w:rsidRPr="0015203A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Pr="00F80F3A" w:rsidRDefault="00F80F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инвертор</w:t>
            </w:r>
            <w:r w:rsidRP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P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P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630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 Сведения о новизне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F80F3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инвертор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761E">
              <w:rPr>
                <w:rFonts w:ascii="Times New Roman" w:hAnsi="Times New Roman" w:cs="Times New Roman"/>
                <w:sz w:val="24"/>
                <w:szCs w:val="24"/>
              </w:rPr>
              <w:t>должен быть новым</w:t>
            </w:r>
            <w:r w:rsidR="004340DC">
              <w:rPr>
                <w:rFonts w:ascii="Times New Roman" w:hAnsi="Times New Roman" w:cs="Times New Roman"/>
                <w:sz w:val="24"/>
                <w:szCs w:val="24"/>
              </w:rPr>
              <w:t>, изготовлен не ранее 2020 года,</w:t>
            </w:r>
            <w:r w:rsidR="0028761E">
              <w:rPr>
                <w:rFonts w:ascii="Times New Roman" w:hAnsi="Times New Roman" w:cs="Times New Roman"/>
                <w:sz w:val="24"/>
                <w:szCs w:val="24"/>
              </w:rPr>
              <w:t xml:space="preserve"> ранее не эксплуатируемым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ОБЛАСТЬ ПРИМЕНЕНИЯ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F80F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инвертор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 </w:t>
            </w:r>
            <w:r w:rsidR="0028761E">
              <w:rPr>
                <w:rFonts w:ascii="Times New Roman" w:hAnsi="Times New Roman" w:cs="Times New Roman"/>
                <w:sz w:val="24"/>
                <w:szCs w:val="24"/>
              </w:rPr>
              <w:t>предназначен для изготовления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761E">
              <w:rPr>
                <w:rFonts w:ascii="Times New Roman" w:hAnsi="Times New Roman" w:cs="Times New Roman"/>
                <w:sz w:val="24"/>
                <w:szCs w:val="24"/>
              </w:rPr>
              <w:t xml:space="preserve">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наплавки СЗЧ и изготовления металлоконструкций для нужд ППК – 3 Т 3 (третья очередь)</w:t>
            </w:r>
            <w:r w:rsidR="00DF6A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ЭКСПЛУАТАЦИИ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температуре воздуха от </w:t>
            </w:r>
            <w:r w:rsidR="00DF6A12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0ºС до +</w:t>
            </w:r>
            <w:r w:rsidR="00DF6A1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0ºС.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ТРЕБОВАНИЯ: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 Основные параметры и размеры</w:t>
            </w:r>
          </w:p>
        </w:tc>
      </w:tr>
      <w:tr w:rsidR="0028761E" w:rsidTr="0056290C">
        <w:trPr>
          <w:trHeight w:val="4065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1E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питания, (В) – АС 380 В ± 15%;</w:t>
            </w:r>
          </w:p>
          <w:p w:rsidR="00DF6A12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ток сети, (А) – 53,1;</w:t>
            </w:r>
          </w:p>
          <w:p w:rsidR="00DF6A12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Частота, (Гц) – 50/60;</w:t>
            </w:r>
          </w:p>
          <w:p w:rsidR="00DF6A12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мощность, (кВт) – 36;</w:t>
            </w:r>
          </w:p>
          <w:p w:rsidR="00DF6A12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регулировки сварочного тока, (А) – 50-630;</w:t>
            </w:r>
          </w:p>
          <w:p w:rsidR="00DF6A12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холостого тока, (В) – 85</w:t>
            </w:r>
            <w:r w:rsidR="0056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F6A12" w:rsidRDefault="00DF6A12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максимальном токе, (%</w:t>
            </w:r>
            <w:r w:rsidR="0056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40</w:t>
            </w:r>
            <w:r w:rsidR="00563D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="0056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– 60;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3D6E" w:rsidRDefault="00563D6E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КПД, (%) – 85</w:t>
            </w:r>
          </w:p>
          <w:p w:rsidR="00563D6E" w:rsidRDefault="00563D6E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мощности – 0,93</w:t>
            </w:r>
          </w:p>
          <w:p w:rsidR="00563D6E" w:rsidRDefault="00563D6E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защиты – IP21;</w:t>
            </w:r>
          </w:p>
          <w:p w:rsidR="00563D6E" w:rsidRDefault="00563D6E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Вес, (кг) – 54;</w:t>
            </w:r>
          </w:p>
          <w:p w:rsidR="00563D6E" w:rsidRDefault="00563D6E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электрода, (мм) – 1,6-6;</w:t>
            </w:r>
          </w:p>
          <w:p w:rsidR="00563D6E" w:rsidRPr="00563D6E" w:rsidRDefault="00563D6E" w:rsidP="001A15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размеры, мм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ДхШхВ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– 630х320х640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4.2 Технико-экономические и эксплуатационные показатели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Pr="00491A2F" w:rsidRDefault="002876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работы дневной, коэффициент использования – </w:t>
            </w:r>
            <w:r w:rsidR="00491A2F" w:rsidRPr="00491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6A026B" w:rsidRPr="006A0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91A2F" w:rsidRPr="00491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</w:t>
            </w:r>
            <w:r w:rsidR="00491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28761E" w:rsidTr="0056290C">
        <w:trPr>
          <w:trHeight w:val="237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pStyle w:val="a3"/>
              <w:spacing w:line="240" w:lineRule="auto"/>
              <w:ind w:left="28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4.3 Требования по надежности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Нормативный срок эксплуатации не менее, </w:t>
            </w:r>
            <w:r w:rsidR="00491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лет                                                                                                        </w:t>
            </w:r>
          </w:p>
          <w:p w:rsidR="0028761E" w:rsidRDefault="002876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Назначенный ресурс (с указанием в паспорте), не менее, 5 лет.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4.4 Дополнительные эксплуатационные требования</w:t>
            </w:r>
          </w:p>
        </w:tc>
      </w:tr>
      <w:tr w:rsidR="0028761E" w:rsidRPr="000B0960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0B0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A2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Регулируемый </w:t>
            </w:r>
            <w:proofErr w:type="spellStart"/>
            <w:r w:rsidR="00AA24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ForceA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rc</w:t>
            </w:r>
            <w:proofErr w:type="spellEnd"/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(форсаж дуги);</w:t>
            </w:r>
          </w:p>
          <w:p w:rsidR="000B0960" w:rsidRDefault="000B0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регулируемый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Hot</w:t>
            </w:r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Start</w:t>
            </w:r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горячий старт);</w:t>
            </w:r>
          </w:p>
          <w:p w:rsidR="000B0960" w:rsidRDefault="000B0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два цифровых дисплея для отображения сварочного напряжения и сварочного тока;</w:t>
            </w:r>
          </w:p>
          <w:p w:rsidR="000B0960" w:rsidRDefault="000B0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функция</w:t>
            </w:r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Carbon</w:t>
            </w:r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Gouging</w:t>
            </w:r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строжка метала угольным электродом при подключении устройства подачи воздуха;</w:t>
            </w:r>
          </w:p>
          <w:p w:rsidR="000B0960" w:rsidRDefault="000B0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функция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 безопасность сварщика в сложных условиях (замкнутые пространства, повышенная влажность</w:t>
            </w:r>
            <w:r w:rsidR="00FA3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3CD3" w:rsidRPr="000B0960" w:rsidRDefault="00FA3CD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возможность подключения дистанционного управления сварочным током; </w:t>
            </w:r>
          </w:p>
          <w:p w:rsidR="000B0960" w:rsidRPr="000B0960" w:rsidRDefault="000B0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61E" w:rsidRPr="000B0960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</w:t>
            </w:r>
          </w:p>
        </w:tc>
      </w:tr>
      <w:tr w:rsidR="0028761E" w:rsidTr="0056290C">
        <w:trPr>
          <w:trHeight w:val="301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 Требования к стабильности параметров при воздействии факторов внешней среды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Pr="00FA3CD3" w:rsidRDefault="00FA3CD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ПН при максимальном токе, (% при 40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30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0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60 %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4.6 Требования к электропитанию</w:t>
            </w:r>
          </w:p>
        </w:tc>
      </w:tr>
      <w:tr w:rsidR="0028761E" w:rsidTr="0056290C">
        <w:trPr>
          <w:trHeight w:val="685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2A313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Электрическая система должна быть легкодоступна для обслуживания и надежно защищена: герметичные и водонепроницаемые соединения, отвечающие требованиям международных нормативов по охране труда.</w:t>
            </w:r>
          </w:p>
        </w:tc>
      </w:tr>
      <w:tr w:rsidR="0028761E" w:rsidTr="0056290C">
        <w:trPr>
          <w:trHeight w:val="317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4.7 Требования к контрольно-измерительным приборам и автоматике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Контрольно-измерительные приборы, контрольная панель и панель управления, должны быть расположены в местах, удобных для наблюдения, обслуживания и защищены от возможных повреждений.</w:t>
            </w:r>
          </w:p>
        </w:tc>
      </w:tr>
      <w:tr w:rsidR="0028761E" w:rsidTr="0056290C">
        <w:trPr>
          <w:trHeight w:val="145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4.8 Требование к комплектности</w:t>
            </w:r>
          </w:p>
        </w:tc>
      </w:tr>
      <w:tr w:rsidR="0028761E" w:rsidTr="0056290C">
        <w:trPr>
          <w:trHeight w:val="2006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62441059"/>
          </w:p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Инструкция по эксплуатации, техническому обслуживанию и ремонту (на русском языке) на электронном и бумажном носителе</w:t>
            </w:r>
            <w:bookmarkEnd w:id="0"/>
            <w:r w:rsidR="000E2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1757B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A2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70 мм</w:t>
            </w:r>
            <w:r w:rsidR="00AA2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="00AA2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 метра – 2шт;</w:t>
            </w:r>
          </w:p>
          <w:p w:rsidR="00AA2466" w:rsidRDefault="00AA246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зажим на массу 500 А –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A2466" w:rsidRPr="00AA2466" w:rsidRDefault="00AA246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держатель электродов 500 А -1шт.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pStyle w:val="a3"/>
              <w:spacing w:line="240" w:lineRule="auto"/>
              <w:ind w:left="297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4.9 Требование к маркировке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Pr="00492CB1" w:rsidRDefault="00492CB1" w:rsidP="00492C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варочн</w:t>
            </w:r>
            <w:r w:rsidR="00F80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инвертор 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Aurora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STRONGHOLD</w:t>
            </w:r>
            <w:r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76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иметь четкие и не стираемые предупреждающие надписи на русском языке или знаки о видах опасности.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</w:t>
            </w:r>
            <w:r w:rsid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инвертор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 </w:t>
            </w:r>
            <w:r w:rsidR="002876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иметь хорошо различимую четкую и нестираемую идентификационную надпись, содержащую:</w:t>
            </w:r>
          </w:p>
          <w:p w:rsidR="0028761E" w:rsidRDefault="002876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наименование изготовителя и (или) его товарный знак;</w:t>
            </w:r>
          </w:p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наименование, обозначение с</w:t>
            </w:r>
            <w:r w:rsid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варочного инвертора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(тип, марка, модель (при наличии));</w:t>
            </w:r>
          </w:p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месяц и год изготовления</w:t>
            </w:r>
            <w:r w:rsidR="00662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(Год выпуска не ранее 2020 года)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заводской номер.</w:t>
            </w:r>
          </w:p>
        </w:tc>
      </w:tr>
      <w:tr w:rsidR="0028761E" w:rsidTr="0056290C">
        <w:trPr>
          <w:trHeight w:val="204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ТРЕБОВАНИЯ ПО ПРАВИЛАМ ПРИЕМКИ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</w:t>
            </w:r>
            <w:r w:rsidR="00492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F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варочного инвертора 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согласно товаросопроводительным документам на складе Покупателя совместно с представителем Поставщика/либо транспортной компании, уполномоченным на основании доверенности осуществлять действия, связанные с передачей товара и подписания товарной накладной на </w:t>
            </w:r>
            <w:r w:rsidR="00492C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варочн</w:t>
            </w:r>
            <w:r w:rsidR="00F8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инвертор 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="00492CB1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</w:t>
            </w:r>
          </w:p>
        </w:tc>
      </w:tr>
      <w:tr w:rsidR="0028761E" w:rsidTr="0056290C">
        <w:trPr>
          <w:trHeight w:val="175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ТРАНСПОРТИРОВАНИЮ</w:t>
            </w:r>
          </w:p>
        </w:tc>
      </w:tr>
      <w:tr w:rsidR="0028761E" w:rsidTr="0056290C">
        <w:trPr>
          <w:trHeight w:val="683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B265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перевозки и погрузочно-разгрузочных работ упаковка с аппарата не должна подвергаться резким ударам и воздействию атмосферных осадков. </w:t>
            </w:r>
            <w:r w:rsidR="0028761E">
              <w:rPr>
                <w:rFonts w:ascii="Times New Roman" w:hAnsi="Times New Roman" w:cs="Times New Roman"/>
                <w:sz w:val="24"/>
                <w:szCs w:val="24"/>
              </w:rPr>
              <w:t>Транспортирование</w:t>
            </w:r>
            <w:r w:rsidR="00563D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61E">
              <w:rPr>
                <w:rFonts w:ascii="Times New Roman" w:hAnsi="Times New Roman" w:cs="Times New Roman"/>
                <w:sz w:val="24"/>
                <w:szCs w:val="24"/>
              </w:rPr>
              <w:t>до склада Покупателя, расположенного по адресу 692941, Приморский край, г. Находка, п. Врангель, ул. Внутрипортовая 30 осуществляется Поставщиком.</w:t>
            </w:r>
          </w:p>
        </w:tc>
      </w:tr>
      <w:tr w:rsidR="0028761E" w:rsidTr="0056290C">
        <w:trPr>
          <w:trHeight w:val="269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ТРЕБОВАНИЯ К ХРАНЕНИЮ</w:t>
            </w:r>
          </w:p>
        </w:tc>
      </w:tr>
      <w:tr w:rsidR="0028761E" w:rsidTr="0056290C">
        <w:trPr>
          <w:trHeight w:val="784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должна обеспечить полную сохранность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варочного инвертора 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="00B265FF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</w:t>
            </w:r>
            <w:r w:rsidR="00B03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весь срок его транспортировки с учетом перегрузок и длительного хранения.</w:t>
            </w:r>
          </w:p>
        </w:tc>
      </w:tr>
      <w:tr w:rsidR="0028761E" w:rsidTr="0056290C">
        <w:trPr>
          <w:trHeight w:val="252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 ТРЕБОВАНИЯ К ОБЪЕМУ И СРОКУ ПРЕДОСТАВЛЕНИЯ ГАРАНТИИ</w:t>
            </w:r>
          </w:p>
        </w:tc>
      </w:tr>
      <w:tr w:rsidR="0028761E" w:rsidTr="0056290C">
        <w:trPr>
          <w:trHeight w:val="491"/>
        </w:trPr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арантийный срок </w:t>
            </w:r>
            <w:r w:rsidR="006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товара составляет </w:t>
            </w:r>
            <w:r w:rsidR="0066215A" w:rsidRPr="006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месяца со дня поставки товара на склад Покупателя и должен указываться в гарантийном талоне</w:t>
            </w:r>
            <w:r w:rsidR="006E6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РЕМОНТОПРИГОДНОСТИ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Детали </w:t>
            </w:r>
            <w:r w:rsidR="00B03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варочного инвертора 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Aurora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STRONGHOLD</w:t>
            </w:r>
            <w:r w:rsidR="00B03EB9" w:rsidRPr="0049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его соединения должны</w:t>
            </w:r>
            <w:r w:rsidR="00FB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выдерживать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напряжени</w:t>
            </w:r>
            <w:r w:rsidR="00E9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B07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электрического тока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которым они подвергаются при активной эксплуатации.</w:t>
            </w:r>
            <w:r w:rsidR="00E9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руководстве (инструкции) по эксплуатации </w:t>
            </w:r>
            <w:r w:rsidR="00E91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сварочного инвертора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должны быть указаны тип и периодичность контроля и технического обслуживания, требуемые для обеспечения безопасности.</w:t>
            </w:r>
            <w:r w:rsidR="00E91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или замена деталей, преждевременно вышедших из строя по вине предприятия изготовителя – осуществляется бесплатно при условии соблюдения требований к монтажу, эксплуатации и плановому техническому ремонту.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ТРЕБОВАНИЯ К ОБСЛУЖИВАНИЮ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Обслуживание в период гарантии, в рамках гарантийных требований поставщика.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ЭКОЛОГИЧЕСКИЕ ТРЕБОВАНИЯ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Материалы, из которых изготовлен</w:t>
            </w:r>
            <w:r w:rsidR="00E91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сварочный инвертор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должны нести негативного влияния на окружающую среду.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 w:rsidP="00D5377E">
            <w:pPr>
              <w:pStyle w:val="a3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БЕЗОПАСНОСТИ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Соответствие </w:t>
            </w:r>
            <w:r w:rsidR="00EB6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сварочного инвертора </w:t>
            </w:r>
            <w:r w:rsidR="00EB65D7" w:rsidRPr="00492C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Aurora</w:t>
            </w:r>
            <w:r w:rsidR="00EB65D7"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65D7" w:rsidRPr="00492C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="00EB65D7"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65D7" w:rsidRPr="00492C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STRONGHOLD</w:t>
            </w:r>
            <w:r w:rsidR="00EB65D7" w:rsidRPr="0049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DB3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ГОСТ 12.2.007.8 -75, ГОСТ Р МЭК 60974-1-20</w:t>
            </w:r>
            <w:r w:rsidR="0015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bookmarkStart w:id="1" w:name="_GoBack"/>
            <w:bookmarkEnd w:id="1"/>
            <w:r w:rsidR="00DB3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ГОСТ 51526-</w:t>
            </w:r>
            <w:r w:rsidR="006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2012</w:t>
            </w:r>
            <w:r w:rsidR="00DB3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 ТС 004 </w:t>
            </w:r>
            <w:r w:rsidR="00EB65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2011 «О безопасности низковольтного оборудования», ТР ТС 020/2011 «Электромагнитная совместимость технических средств». 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13.ТРЕБОВАНИЯ К КАЧЕСТВУ И КЛАССИФИКАЦИИ ОБОРУДОВАНИЯ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Поставщик обязан предоставить: Декларация соответствия.</w:t>
            </w:r>
          </w:p>
          <w:p w:rsidR="00DB337A" w:rsidRPr="00DB337A" w:rsidRDefault="00DB337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ТЕХНИЧЕСКОЕ СОПРОВОЖДЕНИЕ СТАНДАРТНОГО ОБОРУДОВАНИЯ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техническому сопровождению отсутствуют.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15.  ДОПОЛНИТЕЛЬНЫЕ ТРЕБОВАНИЯ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DB337A" w:rsidP="00DB337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требования отсутствуют.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16. ТРЕБОВАНИЯ К КОЛИЧЕСТВУ И СРОКУ ПОСТАВКИ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Количество единиц </w:t>
            </w:r>
            <w:r w:rsidR="00DB3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833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условиям договора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17.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ФОРМЕ ПРЕДОСТАВЛЯЕМОЙ ИНФОРМАЦИИ</w:t>
            </w:r>
          </w:p>
        </w:tc>
      </w:tr>
      <w:tr w:rsidR="0028761E" w:rsidTr="0056290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61E" w:rsidRDefault="0028761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документация на русском языке (исключение возможно для каталога запасных частей –английский язык)</w:t>
            </w:r>
          </w:p>
        </w:tc>
      </w:tr>
    </w:tbl>
    <w:p w:rsidR="0028761E" w:rsidRPr="0056290C" w:rsidRDefault="0028761E" w:rsidP="0028761E">
      <w:pPr>
        <w:rPr>
          <w:rFonts w:ascii="Times New Roman" w:hAnsi="Times New Roman" w:cs="Times New Roman"/>
          <w:sz w:val="24"/>
          <w:szCs w:val="24"/>
        </w:rPr>
      </w:pPr>
    </w:p>
    <w:p w:rsidR="0028761E" w:rsidRPr="0056290C" w:rsidRDefault="0028761E" w:rsidP="0028761E">
      <w:pPr>
        <w:rPr>
          <w:rFonts w:ascii="Times New Roman" w:hAnsi="Times New Roman" w:cs="Times New Roman"/>
          <w:sz w:val="24"/>
          <w:szCs w:val="24"/>
        </w:rPr>
      </w:pPr>
    </w:p>
    <w:p w:rsidR="000319CA" w:rsidRDefault="000319CA"/>
    <w:p w:rsidR="00A347D8" w:rsidRDefault="00A347D8"/>
    <w:p w:rsidR="00A347D8" w:rsidRPr="00A347D8" w:rsidRDefault="00A347D8">
      <w:pPr>
        <w:rPr>
          <w:rFonts w:ascii="Times New Roman" w:hAnsi="Times New Roman" w:cs="Times New Roman"/>
        </w:rPr>
      </w:pPr>
      <w:proofErr w:type="gramStart"/>
      <w:r w:rsidRPr="00A347D8">
        <w:rPr>
          <w:rFonts w:ascii="Times New Roman" w:hAnsi="Times New Roman" w:cs="Times New Roman"/>
        </w:rPr>
        <w:t xml:space="preserve">ПОСТАВЩИК:   </w:t>
      </w:r>
      <w:proofErr w:type="gramEnd"/>
      <w:r w:rsidRPr="00A347D8">
        <w:rPr>
          <w:rFonts w:ascii="Times New Roman" w:hAnsi="Times New Roman" w:cs="Times New Roman"/>
        </w:rPr>
        <w:t xml:space="preserve">                                                                                                   ПОКУПАТЕЛЬ:</w:t>
      </w:r>
    </w:p>
    <w:p w:rsidR="00A347D8" w:rsidRPr="00A347D8" w:rsidRDefault="00A347D8">
      <w:pPr>
        <w:rPr>
          <w:rFonts w:ascii="Times New Roman" w:hAnsi="Times New Roman" w:cs="Times New Roman"/>
        </w:rPr>
      </w:pPr>
      <w:proofErr w:type="gramStart"/>
      <w:r w:rsidRPr="00A347D8">
        <w:rPr>
          <w:rFonts w:ascii="Times New Roman" w:hAnsi="Times New Roman" w:cs="Times New Roman"/>
        </w:rPr>
        <w:t xml:space="preserve">Должность:   </w:t>
      </w:r>
      <w:proofErr w:type="gramEnd"/>
      <w:r w:rsidRPr="00A347D8">
        <w:rPr>
          <w:rFonts w:ascii="Times New Roman" w:hAnsi="Times New Roman" w:cs="Times New Roman"/>
        </w:rPr>
        <w:t xml:space="preserve">                                                                                                       Управляющий директор:</w:t>
      </w:r>
    </w:p>
    <w:p w:rsidR="00A347D8" w:rsidRPr="00A347D8" w:rsidRDefault="00A347D8">
      <w:pPr>
        <w:rPr>
          <w:rFonts w:ascii="Times New Roman" w:hAnsi="Times New Roman" w:cs="Times New Roman"/>
        </w:rPr>
      </w:pPr>
    </w:p>
    <w:p w:rsidR="00A347D8" w:rsidRPr="00A347D8" w:rsidRDefault="00A347D8">
      <w:pPr>
        <w:rPr>
          <w:rFonts w:ascii="Times New Roman" w:hAnsi="Times New Roman" w:cs="Times New Roman"/>
        </w:rPr>
      </w:pPr>
      <w:r w:rsidRPr="00A347D8">
        <w:rPr>
          <w:rFonts w:ascii="Times New Roman" w:hAnsi="Times New Roman" w:cs="Times New Roman"/>
        </w:rPr>
        <w:t>_____________ФИО                                                                                  _______________ Байбак В.Ю.</w:t>
      </w:r>
    </w:p>
    <w:sectPr w:rsidR="00A347D8" w:rsidRPr="00A34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B1431"/>
    <w:multiLevelType w:val="hybridMultilevel"/>
    <w:tmpl w:val="63DC5970"/>
    <w:lvl w:ilvl="0" w:tplc="31644BC6">
      <w:start w:val="9"/>
      <w:numFmt w:val="decimal"/>
      <w:lvlText w:val="%1."/>
      <w:lvlJc w:val="left"/>
      <w:pPr>
        <w:ind w:left="2850" w:hanging="360"/>
      </w:pPr>
    </w:lvl>
    <w:lvl w:ilvl="1" w:tplc="04190019">
      <w:start w:val="1"/>
      <w:numFmt w:val="lowerLetter"/>
      <w:lvlText w:val="%2."/>
      <w:lvlJc w:val="left"/>
      <w:pPr>
        <w:ind w:left="3570" w:hanging="360"/>
      </w:pPr>
    </w:lvl>
    <w:lvl w:ilvl="2" w:tplc="0419001B">
      <w:start w:val="1"/>
      <w:numFmt w:val="lowerRoman"/>
      <w:lvlText w:val="%3."/>
      <w:lvlJc w:val="right"/>
      <w:pPr>
        <w:ind w:left="4290" w:hanging="180"/>
      </w:pPr>
    </w:lvl>
    <w:lvl w:ilvl="3" w:tplc="0419000F">
      <w:start w:val="1"/>
      <w:numFmt w:val="decimal"/>
      <w:lvlText w:val="%4."/>
      <w:lvlJc w:val="left"/>
      <w:pPr>
        <w:ind w:left="5010" w:hanging="360"/>
      </w:pPr>
    </w:lvl>
    <w:lvl w:ilvl="4" w:tplc="04190019">
      <w:start w:val="1"/>
      <w:numFmt w:val="lowerLetter"/>
      <w:lvlText w:val="%5."/>
      <w:lvlJc w:val="left"/>
      <w:pPr>
        <w:ind w:left="5730" w:hanging="360"/>
      </w:pPr>
    </w:lvl>
    <w:lvl w:ilvl="5" w:tplc="0419001B">
      <w:start w:val="1"/>
      <w:numFmt w:val="lowerRoman"/>
      <w:lvlText w:val="%6."/>
      <w:lvlJc w:val="right"/>
      <w:pPr>
        <w:ind w:left="6450" w:hanging="180"/>
      </w:pPr>
    </w:lvl>
    <w:lvl w:ilvl="6" w:tplc="0419000F">
      <w:start w:val="1"/>
      <w:numFmt w:val="decimal"/>
      <w:lvlText w:val="%7."/>
      <w:lvlJc w:val="left"/>
      <w:pPr>
        <w:ind w:left="7170" w:hanging="360"/>
      </w:pPr>
    </w:lvl>
    <w:lvl w:ilvl="7" w:tplc="04190019">
      <w:start w:val="1"/>
      <w:numFmt w:val="lowerLetter"/>
      <w:lvlText w:val="%8."/>
      <w:lvlJc w:val="left"/>
      <w:pPr>
        <w:ind w:left="7890" w:hanging="360"/>
      </w:pPr>
    </w:lvl>
    <w:lvl w:ilvl="8" w:tplc="0419001B">
      <w:start w:val="1"/>
      <w:numFmt w:val="lowerRoman"/>
      <w:lvlText w:val="%9."/>
      <w:lvlJc w:val="right"/>
      <w:pPr>
        <w:ind w:left="8610" w:hanging="180"/>
      </w:pPr>
    </w:lvl>
  </w:abstractNum>
  <w:abstractNum w:abstractNumId="1" w15:restartNumberingAfterBreak="0">
    <w:nsid w:val="45E22611"/>
    <w:multiLevelType w:val="multilevel"/>
    <w:tmpl w:val="5E2632E4"/>
    <w:lvl w:ilvl="0">
      <w:start w:val="1"/>
      <w:numFmt w:val="decimal"/>
      <w:lvlText w:val="%1."/>
      <w:lvlJc w:val="left"/>
      <w:pPr>
        <w:ind w:left="2850" w:hanging="360"/>
      </w:pPr>
    </w:lvl>
    <w:lvl w:ilvl="1">
      <w:start w:val="10"/>
      <w:numFmt w:val="decimal"/>
      <w:isLgl/>
      <w:lvlText w:val="%1.%2."/>
      <w:lvlJc w:val="left"/>
      <w:pPr>
        <w:ind w:left="2970" w:hanging="480"/>
      </w:pPr>
    </w:lvl>
    <w:lvl w:ilvl="2">
      <w:start w:val="1"/>
      <w:numFmt w:val="decimal"/>
      <w:isLgl/>
      <w:lvlText w:val="%1.%2.%3."/>
      <w:lvlJc w:val="left"/>
      <w:pPr>
        <w:ind w:left="3210" w:hanging="720"/>
      </w:pPr>
    </w:lvl>
    <w:lvl w:ilvl="3">
      <w:start w:val="1"/>
      <w:numFmt w:val="decimal"/>
      <w:isLgl/>
      <w:lvlText w:val="%1.%2.%3.%4."/>
      <w:lvlJc w:val="left"/>
      <w:pPr>
        <w:ind w:left="3210" w:hanging="720"/>
      </w:pPr>
    </w:lvl>
    <w:lvl w:ilvl="4">
      <w:start w:val="1"/>
      <w:numFmt w:val="decimal"/>
      <w:isLgl/>
      <w:lvlText w:val="%1.%2.%3.%4.%5."/>
      <w:lvlJc w:val="left"/>
      <w:pPr>
        <w:ind w:left="3570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080"/>
      </w:pPr>
    </w:lvl>
    <w:lvl w:ilvl="6">
      <w:start w:val="1"/>
      <w:numFmt w:val="decimal"/>
      <w:isLgl/>
      <w:lvlText w:val="%1.%2.%3.%4.%5.%6.%7."/>
      <w:lvlJc w:val="left"/>
      <w:pPr>
        <w:ind w:left="3930" w:hanging="1440"/>
      </w:p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</w:lvl>
    <w:lvl w:ilvl="8">
      <w:start w:val="1"/>
      <w:numFmt w:val="decimal"/>
      <w:isLgl/>
      <w:lvlText w:val="%1.%2.%3.%4.%5.%6.%7.%8.%9."/>
      <w:lvlJc w:val="left"/>
      <w:pPr>
        <w:ind w:left="4290" w:hanging="1800"/>
      </w:pPr>
    </w:lvl>
  </w:abstractNum>
  <w:num w:numId="1">
    <w:abstractNumId w:val="1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61E"/>
    <w:rsid w:val="000319CA"/>
    <w:rsid w:val="000B0960"/>
    <w:rsid w:val="000E272E"/>
    <w:rsid w:val="000F306C"/>
    <w:rsid w:val="00102D61"/>
    <w:rsid w:val="0011757B"/>
    <w:rsid w:val="0015203A"/>
    <w:rsid w:val="00191E45"/>
    <w:rsid w:val="001A1568"/>
    <w:rsid w:val="001C5A2E"/>
    <w:rsid w:val="0021430B"/>
    <w:rsid w:val="00245D25"/>
    <w:rsid w:val="0028761E"/>
    <w:rsid w:val="00300A74"/>
    <w:rsid w:val="003604A5"/>
    <w:rsid w:val="003A0836"/>
    <w:rsid w:val="003A540B"/>
    <w:rsid w:val="004340DC"/>
    <w:rsid w:val="00453549"/>
    <w:rsid w:val="00491A2F"/>
    <w:rsid w:val="00492CB1"/>
    <w:rsid w:val="00506937"/>
    <w:rsid w:val="0056290C"/>
    <w:rsid w:val="00563D6E"/>
    <w:rsid w:val="00630CDF"/>
    <w:rsid w:val="00637F6B"/>
    <w:rsid w:val="0066215A"/>
    <w:rsid w:val="006A026B"/>
    <w:rsid w:val="006E6C4D"/>
    <w:rsid w:val="007D0350"/>
    <w:rsid w:val="008331FF"/>
    <w:rsid w:val="00935866"/>
    <w:rsid w:val="00A347D8"/>
    <w:rsid w:val="00A56F1E"/>
    <w:rsid w:val="00AA1BDE"/>
    <w:rsid w:val="00AA2466"/>
    <w:rsid w:val="00B02AB5"/>
    <w:rsid w:val="00B03EB9"/>
    <w:rsid w:val="00B13625"/>
    <w:rsid w:val="00B265FF"/>
    <w:rsid w:val="00B81BA7"/>
    <w:rsid w:val="00BA549A"/>
    <w:rsid w:val="00CE705E"/>
    <w:rsid w:val="00D93EC7"/>
    <w:rsid w:val="00DB337A"/>
    <w:rsid w:val="00DF6A12"/>
    <w:rsid w:val="00E26254"/>
    <w:rsid w:val="00E9130A"/>
    <w:rsid w:val="00EB65D7"/>
    <w:rsid w:val="00EF3968"/>
    <w:rsid w:val="00F05B61"/>
    <w:rsid w:val="00F53FFD"/>
    <w:rsid w:val="00F80F3A"/>
    <w:rsid w:val="00FA1755"/>
    <w:rsid w:val="00FA3CD3"/>
    <w:rsid w:val="00FB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21B4"/>
  <w15:chartTrackingRefBased/>
  <w15:docId w15:val="{9BA17917-EB26-4C63-AC35-B30FF82A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761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61E"/>
    <w:pPr>
      <w:ind w:left="720"/>
      <w:contextualSpacing/>
    </w:pPr>
  </w:style>
  <w:style w:type="table" w:styleId="a4">
    <w:name w:val="Table Grid"/>
    <w:basedOn w:val="a1"/>
    <w:uiPriority w:val="39"/>
    <w:rsid w:val="002876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19C1E-4CDE-455D-9F91-9A80B5406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Шпигун Николай Николаевич</dc:creator>
  <cp:keywords/>
  <dc:description/>
  <cp:lastModifiedBy>CYGANKOVA</cp:lastModifiedBy>
  <cp:revision>8</cp:revision>
  <cp:lastPrinted>2024-04-22T00:32:00Z</cp:lastPrinted>
  <dcterms:created xsi:type="dcterms:W3CDTF">2024-03-27T04:20:00Z</dcterms:created>
  <dcterms:modified xsi:type="dcterms:W3CDTF">2024-04-22T06:36:00Z</dcterms:modified>
</cp:coreProperties>
</file>